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В целях поддержки занятости населения постановлением Правительства Российской Федерации от 16.03.2022 № 376 «Об особенностях организации предоставления государственных услуг в сфере занятости населения в текущем году» расширен перечень случаев, когда граждане могут обратиться в орган службы занятости</w:t>
      </w:r>
      <w:r w:rsidR="00AA0109" w:rsidRPr="00AA0109">
        <w:rPr>
          <w:color w:val="333333"/>
          <w:sz w:val="28"/>
          <w:szCs w:val="28"/>
        </w:rPr>
        <w:t>, расположенный на территории того субъекта Российской Федерации, где они проживают.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Теперь зарегистрироваться в службе занятости населения в целях поиска подходящей работы могут следующие граждане: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находящиеся под риском увольнения,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переведенные по инициативе работодателя на работу в режим неполного рабочего дня (смены) и (или) неполной рабочей недели,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состоящие в трудовых отношениях с работодателями, которые приняли решение о простое,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состоящие в трудовых отношениях с работодателями, в отношении которых применены процедуры о несостоятельности (банкротстве),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находящиеся в отпусках без сохранения заработной платы,</w:t>
      </w:r>
    </w:p>
    <w:p w:rsidR="00457627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  <w:r w:rsidRPr="00AA0109">
        <w:rPr>
          <w:color w:val="333333"/>
          <w:sz w:val="28"/>
          <w:szCs w:val="28"/>
        </w:rPr>
        <w:t>- испытывающие трудности в поисках работы.</w:t>
      </w:r>
    </w:p>
    <w:p w:rsidR="00AA0109" w:rsidRPr="00AA0109" w:rsidRDefault="00457627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464C55"/>
          <w:sz w:val="28"/>
          <w:szCs w:val="28"/>
        </w:rPr>
      </w:pPr>
      <w:r w:rsidRPr="00AA0109">
        <w:rPr>
          <w:color w:val="333333"/>
          <w:sz w:val="28"/>
          <w:szCs w:val="28"/>
        </w:rPr>
        <w:t xml:space="preserve">Указанным лицам </w:t>
      </w:r>
      <w:r w:rsidR="00AA0109" w:rsidRPr="00AA0109">
        <w:rPr>
          <w:color w:val="333333"/>
          <w:sz w:val="28"/>
          <w:szCs w:val="28"/>
        </w:rPr>
        <w:t xml:space="preserve">предоставляются услуги </w:t>
      </w:r>
      <w:r w:rsidRPr="00AA0109">
        <w:rPr>
          <w:color w:val="333333"/>
          <w:sz w:val="28"/>
          <w:szCs w:val="28"/>
        </w:rPr>
        <w:t>пси</w:t>
      </w:r>
      <w:r w:rsidR="00AA0109">
        <w:rPr>
          <w:color w:val="333333"/>
          <w:sz w:val="28"/>
          <w:szCs w:val="28"/>
        </w:rPr>
        <w:t xml:space="preserve">хологической поддержки; </w:t>
      </w:r>
      <w:r w:rsidRPr="00AA0109">
        <w:rPr>
          <w:color w:val="333333"/>
          <w:sz w:val="28"/>
          <w:szCs w:val="28"/>
        </w:rPr>
        <w:t xml:space="preserve"> организаци</w:t>
      </w:r>
      <w:r w:rsidR="00AA0109">
        <w:rPr>
          <w:color w:val="333333"/>
          <w:sz w:val="28"/>
          <w:szCs w:val="28"/>
        </w:rPr>
        <w:t>и</w:t>
      </w:r>
      <w:r w:rsidRPr="00AA0109">
        <w:rPr>
          <w:color w:val="333333"/>
          <w:sz w:val="28"/>
          <w:szCs w:val="28"/>
        </w:rPr>
        <w:t xml:space="preserve"> временного трудоустройства несовершеннолетних в возрасте от 14 до 18 лет в свободное от учебы время, граждан, испытывающих трудности в поиске работы, а также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</w:t>
      </w:r>
      <w:r w:rsidR="00AA0109">
        <w:rPr>
          <w:color w:val="333333"/>
          <w:sz w:val="28"/>
          <w:szCs w:val="28"/>
        </w:rPr>
        <w:t xml:space="preserve">;  </w:t>
      </w:r>
      <w:r w:rsidR="00AA0109" w:rsidRPr="00AA0109">
        <w:rPr>
          <w:color w:val="464C55"/>
          <w:sz w:val="28"/>
          <w:szCs w:val="28"/>
        </w:rPr>
        <w:t>социальн</w:t>
      </w:r>
      <w:r w:rsidR="00AA0109">
        <w:rPr>
          <w:color w:val="464C55"/>
          <w:sz w:val="28"/>
          <w:szCs w:val="28"/>
        </w:rPr>
        <w:t>ой</w:t>
      </w:r>
      <w:r w:rsidR="00AA0109" w:rsidRPr="00AA0109">
        <w:rPr>
          <w:color w:val="464C55"/>
          <w:sz w:val="28"/>
          <w:szCs w:val="28"/>
        </w:rPr>
        <w:t xml:space="preserve"> адаптаци</w:t>
      </w:r>
      <w:r w:rsidR="00AA0109">
        <w:rPr>
          <w:color w:val="464C55"/>
          <w:sz w:val="28"/>
          <w:szCs w:val="28"/>
        </w:rPr>
        <w:t>и</w:t>
      </w:r>
      <w:r w:rsidR="00AA0109" w:rsidRPr="00AA0109">
        <w:rPr>
          <w:color w:val="464C55"/>
          <w:sz w:val="28"/>
          <w:szCs w:val="28"/>
        </w:rPr>
        <w:t xml:space="preserve"> без</w:t>
      </w:r>
      <w:r w:rsidR="00AA0109">
        <w:rPr>
          <w:color w:val="464C55"/>
          <w:sz w:val="28"/>
          <w:szCs w:val="28"/>
        </w:rPr>
        <w:t xml:space="preserve">работных граждан на рынке труда, </w:t>
      </w:r>
      <w:r w:rsidR="00AA0109" w:rsidRPr="00AA0109">
        <w:rPr>
          <w:color w:val="464C55"/>
          <w:sz w:val="28"/>
          <w:szCs w:val="28"/>
        </w:rPr>
        <w:t>содействи</w:t>
      </w:r>
      <w:r w:rsidR="00AA0109">
        <w:rPr>
          <w:color w:val="464C55"/>
          <w:sz w:val="28"/>
          <w:szCs w:val="28"/>
        </w:rPr>
        <w:t>я</w:t>
      </w:r>
      <w:r w:rsidR="00AA0109" w:rsidRPr="00AA0109">
        <w:rPr>
          <w:color w:val="464C55"/>
          <w:sz w:val="28"/>
          <w:szCs w:val="28"/>
        </w:rPr>
        <w:t xml:space="preserve">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 и постановке на учет физического лица в качестве налогоплательщика налога на профессиональный доход;</w:t>
      </w:r>
      <w:r w:rsidR="00AA0109">
        <w:rPr>
          <w:color w:val="464C55"/>
          <w:sz w:val="28"/>
          <w:szCs w:val="28"/>
        </w:rPr>
        <w:t xml:space="preserve"> организации</w:t>
      </w:r>
      <w:r w:rsidR="00AA0109" w:rsidRPr="00AA0109">
        <w:rPr>
          <w:color w:val="464C55"/>
          <w:sz w:val="28"/>
          <w:szCs w:val="28"/>
        </w:rPr>
        <w:t xml:space="preserve"> профессионального обучения и дополнительного профессионального образования безработных граждан, включая обучение в другой местности.</w:t>
      </w:r>
    </w:p>
    <w:p w:rsidR="00AA0109" w:rsidRDefault="00AA0109" w:rsidP="00AA010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</w:rPr>
      </w:pPr>
    </w:p>
    <w:p w:rsidR="00687FF9" w:rsidRPr="00687FF9" w:rsidRDefault="00687FF9" w:rsidP="00687FF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87FF9">
        <w:rPr>
          <w:color w:val="333333"/>
          <w:sz w:val="28"/>
          <w:szCs w:val="28"/>
        </w:rPr>
        <w:t xml:space="preserve">Старший помощник прокурора Курского района         </w:t>
      </w:r>
      <w:r>
        <w:rPr>
          <w:color w:val="333333"/>
          <w:sz w:val="28"/>
          <w:szCs w:val="28"/>
        </w:rPr>
        <w:t xml:space="preserve">             </w:t>
      </w:r>
      <w:r w:rsidRPr="00687FF9">
        <w:rPr>
          <w:color w:val="333333"/>
          <w:sz w:val="28"/>
          <w:szCs w:val="28"/>
        </w:rPr>
        <w:t xml:space="preserve">  И.В. Минакова</w:t>
      </w:r>
    </w:p>
    <w:sectPr w:rsidR="00687FF9" w:rsidRPr="00687FF9" w:rsidSect="006E4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627"/>
    <w:rsid w:val="00457627"/>
    <w:rsid w:val="00687FF9"/>
    <w:rsid w:val="006E4372"/>
    <w:rsid w:val="00AA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C323"/>
  <w15:docId w15:val="{B0D9749E-E232-49ED-96D1-8666785E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7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A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Татьяна Дерий</cp:lastModifiedBy>
  <cp:revision>2</cp:revision>
  <dcterms:created xsi:type="dcterms:W3CDTF">2022-12-25T19:19:00Z</dcterms:created>
  <dcterms:modified xsi:type="dcterms:W3CDTF">2022-12-26T10:48:00Z</dcterms:modified>
</cp:coreProperties>
</file>